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E429949" w:rsidR="00AE1B3E" w:rsidRPr="006B435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355BCC">
        <w:rPr>
          <w:b/>
          <w:noProof/>
          <w:sz w:val="24"/>
        </w:rPr>
        <w:t>7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D83E30">
        <w:rPr>
          <w:b/>
          <w:i/>
          <w:noProof/>
          <w:sz w:val="28"/>
        </w:rPr>
        <w:t>4</w:t>
      </w:r>
      <w:r w:rsidR="008532B6">
        <w:rPr>
          <w:b/>
          <w:i/>
          <w:noProof/>
          <w:sz w:val="28"/>
        </w:rPr>
        <w:t>2996</w:t>
      </w:r>
    </w:p>
    <w:p w14:paraId="3A7BAEE1" w14:textId="34ACA9C5" w:rsidR="004E3939" w:rsidRPr="00DA53A0" w:rsidRDefault="00355BCC" w:rsidP="00AE1B3E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Maastricht</w:t>
      </w:r>
      <w:r w:rsidR="00A24D6F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NL</w:t>
      </w:r>
      <w:r w:rsidR="00441B3A">
        <w:rPr>
          <w:sz w:val="24"/>
        </w:rPr>
        <w:t xml:space="preserve">, </w:t>
      </w:r>
      <w:r w:rsidR="004F08B6">
        <w:rPr>
          <w:sz w:val="24"/>
        </w:rPr>
        <w:t>19</w:t>
      </w:r>
      <w:r w:rsidR="00A24D6F">
        <w:rPr>
          <w:sz w:val="24"/>
        </w:rPr>
        <w:t xml:space="preserve"> -</w:t>
      </w:r>
      <w:r w:rsidR="004F08B6">
        <w:rPr>
          <w:sz w:val="24"/>
        </w:rPr>
        <w:t xml:space="preserve"> 23</w:t>
      </w:r>
      <w:r w:rsidR="00A24D6F">
        <w:rPr>
          <w:sz w:val="24"/>
        </w:rPr>
        <w:t xml:space="preserve"> </w:t>
      </w:r>
      <w:r w:rsidR="004F08B6">
        <w:rPr>
          <w:sz w:val="24"/>
        </w:rPr>
        <w:t>August</w:t>
      </w:r>
      <w:r w:rsidR="000B21DF">
        <w:rPr>
          <w:sz w:val="24"/>
        </w:rPr>
        <w:t xml:space="preserve"> 202</w:t>
      </w:r>
      <w:r w:rsidR="007D7295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A83B3A6" w:rsidR="004E3939" w:rsidRPr="006B4356" w:rsidRDefault="004E3939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>[draft]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</w:t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to </w:t>
      </w:r>
      <w:r w:rsidR="00947E1D">
        <w:rPr>
          <w:rFonts w:ascii="Arial" w:hAnsi="Arial" w:cs="Arial"/>
          <w:b/>
          <w:sz w:val="22"/>
          <w:szCs w:val="22"/>
          <w:lang w:eastAsia="zh-CN"/>
        </w:rPr>
        <w:t xml:space="preserve">RAN2 on the progress of </w:t>
      </w:r>
      <w:r w:rsidR="00947E1D" w:rsidRPr="00947E1D">
        <w:rPr>
          <w:rFonts w:ascii="Arial" w:hAnsi="Arial" w:cs="Arial"/>
          <w:b/>
          <w:sz w:val="22"/>
          <w:szCs w:val="22"/>
          <w:lang w:eastAsia="zh-CN"/>
        </w:rPr>
        <w:t>security handling for inter-CU LTM in non-DC cases</w:t>
      </w:r>
    </w:p>
    <w:p w14:paraId="06BA196E" w14:textId="368F68E1" w:rsidR="00B97703" w:rsidRPr="00947E1D" w:rsidRDefault="00B97703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bookmarkStart w:id="0" w:name="OLE_LINK57"/>
      <w:bookmarkStart w:id="1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7E1D" w:rsidRPr="006B4356">
        <w:rPr>
          <w:rFonts w:ascii="Arial" w:hAnsi="Arial" w:cs="Arial"/>
          <w:b/>
          <w:sz w:val="22"/>
          <w:szCs w:val="22"/>
          <w:lang w:val="en-US"/>
        </w:rPr>
        <w:t>R2-2404037</w:t>
      </w:r>
      <w:r w:rsidR="000939A3">
        <w:rPr>
          <w:rFonts w:ascii="Arial" w:hAnsi="Arial" w:cs="Arial"/>
          <w:b/>
          <w:sz w:val="22"/>
          <w:szCs w:val="22"/>
          <w:lang w:val="en-US"/>
        </w:rPr>
        <w:t>/S3-241773-</w:t>
      </w:r>
      <w:r w:rsidR="00947E1D" w:rsidRPr="00947E1D">
        <w:rPr>
          <w:rFonts w:ascii="Arial" w:hAnsi="Arial" w:cs="Arial"/>
          <w:b/>
          <w:sz w:val="22"/>
          <w:szCs w:val="22"/>
          <w:lang w:eastAsia="zh-CN"/>
        </w:rPr>
        <w:t>LS on security handling for inter-CU LTM in non-DC cases</w:t>
      </w:r>
    </w:p>
    <w:p w14:paraId="2C6E4D6E" w14:textId="26F0E29B" w:rsidR="00B97703" w:rsidRPr="00947E1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47E1D">
        <w:rPr>
          <w:rFonts w:ascii="Arial" w:hAnsi="Arial" w:cs="Arial"/>
          <w:b/>
          <w:sz w:val="22"/>
          <w:szCs w:val="22"/>
          <w:lang w:eastAsia="zh-CN"/>
        </w:rPr>
        <w:t>Release:</w:t>
      </w:r>
      <w:r w:rsidRPr="00947E1D">
        <w:rPr>
          <w:rFonts w:ascii="Arial" w:hAnsi="Arial" w:cs="Arial"/>
          <w:b/>
          <w:sz w:val="22"/>
          <w:szCs w:val="22"/>
          <w:lang w:eastAsia="zh-CN"/>
        </w:rPr>
        <w:tab/>
      </w:r>
      <w:r w:rsidR="006B4356" w:rsidRPr="00947E1D">
        <w:rPr>
          <w:rFonts w:ascii="Arial" w:hAnsi="Arial" w:cs="Arial"/>
          <w:b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1E9D3ED8" w14:textId="03B2F5E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7E1D" w:rsidRPr="00947E1D">
        <w:rPr>
          <w:rFonts w:ascii="Arial" w:hAnsi="Arial" w:cs="Arial"/>
          <w:b/>
          <w:bCs/>
          <w:sz w:val="22"/>
          <w:szCs w:val="22"/>
        </w:rPr>
        <w:t>NRmobenh_sec_Ph1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D83E30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83E30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D83E30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5335DA57" w:rsidR="00B97703" w:rsidRPr="00D83E30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To:</w:t>
      </w:r>
      <w:r w:rsidRPr="00D83E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B4402">
        <w:rPr>
          <w:rFonts w:ascii="Arial" w:hAnsi="Arial" w:cs="Arial"/>
          <w:b/>
          <w:bCs/>
          <w:sz w:val="22"/>
          <w:szCs w:val="22"/>
          <w:lang w:val="en-US"/>
        </w:rPr>
        <w:t>RAN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4B4402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5DC2ED77" w14:textId="24F70BAE" w:rsidR="00B97703" w:rsidRPr="002141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21419B">
        <w:rPr>
          <w:rFonts w:ascii="Arial" w:hAnsi="Arial" w:cs="Arial"/>
          <w:b/>
          <w:sz w:val="22"/>
          <w:szCs w:val="22"/>
          <w:lang w:val="en-US"/>
        </w:rPr>
        <w:t>Cc:</w:t>
      </w:r>
      <w:r w:rsidRPr="0021419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B4402">
        <w:rPr>
          <w:rFonts w:ascii="Arial" w:hAnsi="Arial" w:cs="Arial"/>
          <w:b/>
          <w:bCs/>
          <w:sz w:val="22"/>
          <w:szCs w:val="22"/>
          <w:lang w:val="en-US"/>
        </w:rPr>
        <w:t>RAN WG3</w:t>
      </w:r>
    </w:p>
    <w:bookmarkEnd w:id="5"/>
    <w:bookmarkEnd w:id="6"/>
    <w:p w14:paraId="1A1CC9B8" w14:textId="77777777" w:rsidR="00B97703" w:rsidRPr="0021419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23604CB" w:rsidR="00B97703" w:rsidRPr="001D105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1D105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D105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1D1056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1D1056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6E89C5B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0939A3">
        <w:rPr>
          <w:rFonts w:ascii="Arial" w:hAnsi="Arial" w:cs="Arial"/>
          <w:b/>
        </w:rPr>
        <w:t>Attachment S3-24000</w:t>
      </w:r>
      <w:proofErr w:type="gramStart"/>
      <w:r w:rsidR="000939A3">
        <w:rPr>
          <w:rFonts w:ascii="Arial" w:hAnsi="Arial" w:cs="Arial"/>
          <w:b/>
        </w:rPr>
        <w:t>X</w:t>
      </w:r>
      <w:r w:rsidR="0001418D">
        <w:rPr>
          <w:rFonts w:ascii="Arial" w:hAnsi="Arial" w:cs="Arial"/>
          <w:b/>
        </w:rPr>
        <w:t>(</w:t>
      </w:r>
      <w:proofErr w:type="gramEnd"/>
      <w:r w:rsidR="0001418D">
        <w:rPr>
          <w:rFonts w:ascii="Arial" w:hAnsi="Arial" w:cs="Arial"/>
          <w:b/>
        </w:rPr>
        <w:t>MAC CE based solution)</w:t>
      </w:r>
      <w:r w:rsidR="000939A3">
        <w:rPr>
          <w:rFonts w:ascii="Arial" w:hAnsi="Arial" w:cs="Arial"/>
          <w:b/>
        </w:rPr>
        <w:t xml:space="preserve"> and S3-24000Y</w:t>
      </w:r>
      <w:r w:rsidR="0001418D">
        <w:rPr>
          <w:rFonts w:ascii="Arial" w:hAnsi="Arial" w:cs="Arial"/>
          <w:b/>
        </w:rPr>
        <w:t>(RRC based solution)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0B2104" w14:textId="3CE87F35" w:rsidR="00232127" w:rsidRDefault="001D1056" w:rsidP="0055388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SA3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thanks</w:t>
      </w:r>
      <w:r>
        <w:rPr>
          <w:rFonts w:ascii="Arial" w:hAnsi="Arial" w:cs="Arial"/>
          <w:lang w:val="en-US" w:eastAsia="zh-CN"/>
        </w:rPr>
        <w:t xml:space="preserve"> </w:t>
      </w:r>
      <w:r w:rsidR="008532B6">
        <w:rPr>
          <w:rFonts w:ascii="Arial" w:hAnsi="Arial" w:cs="Arial"/>
          <w:lang w:val="en-US" w:eastAsia="zh-CN"/>
        </w:rPr>
        <w:t>RAN2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for</w:t>
      </w:r>
      <w:r>
        <w:rPr>
          <w:rFonts w:ascii="Arial" w:hAnsi="Arial" w:cs="Arial"/>
          <w:lang w:val="en-US" w:eastAsia="zh-CN"/>
        </w:rPr>
        <w:t xml:space="preserve"> the LS </w:t>
      </w:r>
      <w:r w:rsidR="000939A3">
        <w:rPr>
          <w:rFonts w:ascii="Arial" w:hAnsi="Arial" w:cs="Arial"/>
          <w:lang w:val="en-US" w:eastAsia="zh-CN"/>
        </w:rPr>
        <w:t>R2</w:t>
      </w:r>
      <w:r>
        <w:rPr>
          <w:rFonts w:ascii="Arial" w:hAnsi="Arial" w:cs="Arial"/>
          <w:lang w:val="en-US" w:eastAsia="zh-CN"/>
        </w:rPr>
        <w:t>-240</w:t>
      </w:r>
      <w:r w:rsidR="000939A3">
        <w:rPr>
          <w:rFonts w:ascii="Arial" w:hAnsi="Arial" w:cs="Arial"/>
          <w:lang w:val="en-US" w:eastAsia="zh-CN"/>
        </w:rPr>
        <w:t>4037/S3-241773 on security handling for inter-CU LTM in non-DC cases. SA3</w:t>
      </w:r>
      <w:r w:rsidR="00C24DDF">
        <w:rPr>
          <w:rFonts w:ascii="Arial" w:hAnsi="Arial" w:cs="Arial"/>
          <w:lang w:val="en-US" w:eastAsia="zh-CN"/>
        </w:rPr>
        <w:t xml:space="preserve"> </w:t>
      </w:r>
      <w:r w:rsidR="00232127">
        <w:rPr>
          <w:rFonts w:ascii="Arial" w:hAnsi="Arial" w:cs="Arial"/>
          <w:lang w:val="en-US" w:eastAsia="zh-CN"/>
        </w:rPr>
        <w:t xml:space="preserve">would like to provide below answers to </w:t>
      </w:r>
      <w:r w:rsidR="000939A3">
        <w:rPr>
          <w:rFonts w:ascii="Arial" w:hAnsi="Arial" w:cs="Arial"/>
          <w:lang w:val="en-US" w:eastAsia="zh-CN"/>
        </w:rPr>
        <w:t>RAN2</w:t>
      </w:r>
      <w:r w:rsidR="00232127">
        <w:rPr>
          <w:rFonts w:ascii="Arial" w:hAnsi="Arial" w:cs="Arial"/>
          <w:lang w:val="en-US" w:eastAsia="zh-CN"/>
        </w:rPr>
        <w:t xml:space="preserve">’s questions. </w:t>
      </w:r>
    </w:p>
    <w:p w14:paraId="52FEF6B1" w14:textId="77777777" w:rsidR="000939A3" w:rsidRDefault="000939A3" w:rsidP="000939A3">
      <w:pPr>
        <w:numPr>
          <w:ilvl w:val="0"/>
          <w:numId w:val="12"/>
        </w:numPr>
        <w:overflowPunct/>
        <w:autoSpaceDE/>
        <w:autoSpaceDN/>
        <w:adjustRightInd/>
        <w:spacing w:afterLines="50" w:after="120"/>
        <w:textAlignment w:val="auto"/>
        <w:rPr>
          <w:rFonts w:ascii="Arial" w:hAnsi="Arial" w:cs="Arial"/>
          <w:iCs/>
          <w:lang w:eastAsia="zh-CN"/>
        </w:rPr>
      </w:pPr>
      <w:r w:rsidRPr="00827B51">
        <w:rPr>
          <w:rFonts w:ascii="Arial" w:hAnsi="Arial" w:cs="Arial"/>
          <w:iCs/>
          <w:lang w:eastAsia="zh-CN"/>
        </w:rPr>
        <w:t xml:space="preserve">RAN2 </w:t>
      </w:r>
      <w:r>
        <w:rPr>
          <w:rFonts w:ascii="Arial" w:hAnsi="Arial" w:cs="Arial"/>
          <w:iCs/>
          <w:lang w:eastAsia="zh-CN"/>
        </w:rPr>
        <w:t>asks</w:t>
      </w:r>
      <w:r w:rsidRPr="00827B51">
        <w:rPr>
          <w:rFonts w:ascii="Arial" w:hAnsi="Arial" w:cs="Arial"/>
          <w:iCs/>
          <w:lang w:eastAsia="zh-CN"/>
        </w:rPr>
        <w:t xml:space="preserve"> SA3 to </w:t>
      </w:r>
      <w:r>
        <w:rPr>
          <w:rFonts w:ascii="Arial" w:hAnsi="Arial" w:cs="Arial"/>
          <w:iCs/>
          <w:lang w:eastAsia="zh-CN"/>
        </w:rPr>
        <w:t xml:space="preserve">consider the </w:t>
      </w:r>
      <w:r w:rsidRPr="00827B51">
        <w:rPr>
          <w:rFonts w:ascii="Arial" w:hAnsi="Arial" w:cs="Arial"/>
          <w:iCs/>
          <w:lang w:eastAsia="zh-CN"/>
        </w:rPr>
        <w:t>needed signalling between participating network nodes</w:t>
      </w:r>
      <w:r>
        <w:rPr>
          <w:rFonts w:ascii="Arial" w:hAnsi="Arial" w:cs="Arial"/>
          <w:iCs/>
          <w:lang w:eastAsia="zh-CN"/>
        </w:rPr>
        <w:t xml:space="preserve"> for each option and </w:t>
      </w:r>
      <w:r w:rsidRPr="00827B51">
        <w:rPr>
          <w:rFonts w:ascii="Arial" w:hAnsi="Arial" w:cs="Arial"/>
          <w:iCs/>
          <w:lang w:eastAsia="zh-CN"/>
        </w:rPr>
        <w:t xml:space="preserve">inform RAN2 if any of the above options </w:t>
      </w:r>
      <w:r>
        <w:rPr>
          <w:rFonts w:ascii="Arial" w:hAnsi="Arial" w:cs="Arial"/>
          <w:iCs/>
          <w:lang w:eastAsia="zh-CN"/>
        </w:rPr>
        <w:t>is</w:t>
      </w:r>
      <w:r w:rsidRPr="00827B51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not feasible or </w:t>
      </w:r>
      <w:r w:rsidRPr="00827B51">
        <w:rPr>
          <w:rFonts w:ascii="Arial" w:hAnsi="Arial" w:cs="Arial"/>
          <w:iCs/>
          <w:lang w:eastAsia="zh-CN"/>
        </w:rPr>
        <w:t>not acceptable from security perspective</w:t>
      </w:r>
      <w:r>
        <w:rPr>
          <w:rFonts w:ascii="Arial" w:hAnsi="Arial" w:cs="Arial"/>
          <w:iCs/>
          <w:lang w:eastAsia="zh-CN"/>
        </w:rPr>
        <w:t xml:space="preserve"> and provide modifications that could make </w:t>
      </w:r>
      <w:proofErr w:type="gramStart"/>
      <w:r>
        <w:rPr>
          <w:rFonts w:ascii="Arial" w:hAnsi="Arial" w:cs="Arial"/>
          <w:iCs/>
          <w:lang w:eastAsia="zh-CN"/>
        </w:rPr>
        <w:t>that options</w:t>
      </w:r>
      <w:proofErr w:type="gramEnd"/>
      <w:r>
        <w:rPr>
          <w:rFonts w:ascii="Arial" w:hAnsi="Arial" w:cs="Arial"/>
          <w:iCs/>
          <w:lang w:eastAsia="zh-CN"/>
        </w:rPr>
        <w:t xml:space="preserve"> feasible and acceptable.</w:t>
      </w:r>
    </w:p>
    <w:p w14:paraId="0EBCC354" w14:textId="4B7CB657" w:rsidR="000939A3" w:rsidRPr="0001418D" w:rsidRDefault="000939A3" w:rsidP="000939A3">
      <w:pPr>
        <w:overflowPunct/>
        <w:autoSpaceDE/>
        <w:autoSpaceDN/>
        <w:adjustRightInd/>
        <w:spacing w:afterLines="50" w:after="12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Answer: SA3 provided 2 candidate solutions (</w:t>
      </w:r>
      <w:r w:rsidR="0001418D" w:rsidRPr="0001418D">
        <w:rPr>
          <w:rFonts w:ascii="Arial" w:hAnsi="Arial" w:cs="Arial"/>
          <w:lang w:eastAsia="zh-CN"/>
        </w:rPr>
        <w:t>S3-24000X</w:t>
      </w:r>
      <w:r w:rsidR="0001418D">
        <w:rPr>
          <w:rFonts w:ascii="Arial" w:hAnsi="Arial" w:cs="Arial"/>
          <w:lang w:eastAsia="zh-CN"/>
        </w:rPr>
        <w:t>-</w:t>
      </w:r>
      <w:r w:rsidR="0001418D" w:rsidRPr="0001418D">
        <w:rPr>
          <w:rFonts w:ascii="Arial" w:hAnsi="Arial" w:cs="Arial"/>
          <w:lang w:eastAsia="zh-CN"/>
        </w:rPr>
        <w:t>MAC CE based solution) and S3-24000Y</w:t>
      </w:r>
      <w:r w:rsidR="0001418D">
        <w:rPr>
          <w:rFonts w:ascii="Arial" w:hAnsi="Arial" w:cs="Arial"/>
          <w:lang w:eastAsia="zh-CN"/>
        </w:rPr>
        <w:t>-</w:t>
      </w:r>
      <w:r w:rsidR="0001418D" w:rsidRPr="0001418D">
        <w:rPr>
          <w:rFonts w:ascii="Arial" w:hAnsi="Arial" w:cs="Arial"/>
          <w:lang w:eastAsia="zh-CN"/>
        </w:rPr>
        <w:t>RRC based solution</w:t>
      </w:r>
      <w:r w:rsidR="0001418D">
        <w:rPr>
          <w:rFonts w:ascii="Arial" w:hAnsi="Arial" w:cs="Arial"/>
          <w:lang w:eastAsia="zh-CN"/>
        </w:rPr>
        <w:t xml:space="preserve">) to RAN2 for further selection. Please note, MAC CE has no protection for NCC delivery. </w:t>
      </w:r>
      <w:proofErr w:type="gramStart"/>
      <w:r w:rsidR="0001418D">
        <w:rPr>
          <w:rFonts w:ascii="Arial" w:hAnsi="Arial" w:cs="Arial"/>
          <w:lang w:eastAsia="zh-CN"/>
        </w:rPr>
        <w:t>Thus</w:t>
      </w:r>
      <w:proofErr w:type="gramEnd"/>
      <w:r w:rsidR="0001418D">
        <w:rPr>
          <w:rFonts w:ascii="Arial" w:hAnsi="Arial" w:cs="Arial"/>
          <w:lang w:eastAsia="zh-CN"/>
        </w:rPr>
        <w:t xml:space="preserve"> it has security risks comparing with RRC based solution. However, since MAC CE is </w:t>
      </w:r>
      <w:r w:rsidR="008532B6">
        <w:rPr>
          <w:rFonts w:ascii="Arial" w:hAnsi="Arial" w:cs="Arial"/>
          <w:lang w:eastAsia="zh-CN"/>
        </w:rPr>
        <w:t>defined to convey other configurations as specified in TS 38.321</w:t>
      </w:r>
      <w:r w:rsidR="0001418D">
        <w:rPr>
          <w:rFonts w:ascii="Arial" w:hAnsi="Arial" w:cs="Arial"/>
          <w:lang w:eastAsia="zh-CN"/>
        </w:rPr>
        <w:t xml:space="preserve"> and provides efficiency in LTM procedure</w:t>
      </w:r>
      <w:r w:rsidR="008532B6">
        <w:rPr>
          <w:rFonts w:ascii="Arial" w:hAnsi="Arial" w:cs="Arial"/>
          <w:lang w:eastAsia="zh-CN"/>
        </w:rPr>
        <w:t>, adding NCC in MAC CE is not making MAC CE less secure</w:t>
      </w:r>
      <w:r w:rsidR="0001418D">
        <w:rPr>
          <w:rFonts w:ascii="Arial" w:hAnsi="Arial" w:cs="Arial"/>
          <w:lang w:eastAsia="zh-CN"/>
        </w:rPr>
        <w:t xml:space="preserve">. </w:t>
      </w:r>
      <w:r w:rsidR="008532B6">
        <w:rPr>
          <w:rFonts w:ascii="Arial" w:hAnsi="Arial" w:cs="Arial"/>
          <w:lang w:eastAsia="zh-CN"/>
        </w:rPr>
        <w:t xml:space="preserve">Therefore, </w:t>
      </w:r>
      <w:r w:rsidR="0001418D">
        <w:rPr>
          <w:rFonts w:ascii="Arial" w:hAnsi="Arial" w:cs="Arial"/>
          <w:lang w:eastAsia="zh-CN"/>
        </w:rPr>
        <w:t xml:space="preserve">SA3 leaves it to RAN2 to make the final decision. </w:t>
      </w:r>
    </w:p>
    <w:p w14:paraId="1A4AC496" w14:textId="77777777" w:rsidR="000939A3" w:rsidRPr="00827B51" w:rsidRDefault="000939A3" w:rsidP="000939A3">
      <w:pPr>
        <w:numPr>
          <w:ilvl w:val="0"/>
          <w:numId w:val="12"/>
        </w:numPr>
        <w:overflowPunct/>
        <w:autoSpaceDE/>
        <w:autoSpaceDN/>
        <w:adjustRightInd/>
        <w:spacing w:afterLines="50" w:after="120"/>
        <w:textAlignment w:val="auto"/>
        <w:rPr>
          <w:rFonts w:ascii="Arial" w:hAnsi="Arial" w:cs="Arial"/>
          <w:iCs/>
          <w:lang w:eastAsia="zh-CN"/>
        </w:rPr>
      </w:pPr>
      <w:r w:rsidRPr="00827B51">
        <w:rPr>
          <w:rFonts w:ascii="Arial" w:hAnsi="Arial" w:cs="Arial"/>
          <w:iCs/>
          <w:lang w:eastAsia="zh-CN"/>
        </w:rPr>
        <w:t xml:space="preserve">RAN2 requests SA3 whether, </w:t>
      </w:r>
      <w:r>
        <w:rPr>
          <w:rFonts w:ascii="Arial" w:hAnsi="Arial" w:cs="Arial"/>
          <w:iCs/>
          <w:lang w:eastAsia="zh-CN"/>
        </w:rPr>
        <w:t>for each option</w:t>
      </w:r>
      <w:r w:rsidRPr="00827B51">
        <w:rPr>
          <w:rFonts w:ascii="Arial" w:hAnsi="Arial" w:cs="Arial"/>
          <w:iCs/>
          <w:lang w:eastAsia="zh-CN"/>
        </w:rPr>
        <w:t xml:space="preserve">, the change of security algorithm or the change of key set indicator is to be supported </w:t>
      </w:r>
      <w:r>
        <w:rPr>
          <w:rFonts w:ascii="Arial" w:hAnsi="Arial" w:cs="Arial"/>
          <w:iCs/>
          <w:lang w:eastAsia="zh-CN"/>
        </w:rPr>
        <w:t>for</w:t>
      </w:r>
      <w:r w:rsidRPr="00827B51">
        <w:rPr>
          <w:rFonts w:ascii="Arial" w:hAnsi="Arial" w:cs="Arial"/>
          <w:iCs/>
          <w:lang w:eastAsia="zh-CN"/>
        </w:rPr>
        <w:t xml:space="preserve"> inter-CU LTM.</w:t>
      </w:r>
    </w:p>
    <w:p w14:paraId="728C1A8B" w14:textId="55B788F8" w:rsidR="000939A3" w:rsidRDefault="000939A3" w:rsidP="0055388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SA3 Answer:</w:t>
      </w:r>
      <w:r w:rsidR="0001418D">
        <w:rPr>
          <w:rFonts w:ascii="Arial" w:hAnsi="Arial" w:cs="Arial"/>
          <w:lang w:eastAsia="zh-CN"/>
        </w:rPr>
        <w:t xml:space="preserve"> The change of security algorithm and key set indicator can follow the legacy handover procedure</w:t>
      </w:r>
      <w:r w:rsidR="006C1CFB">
        <w:rPr>
          <w:rFonts w:ascii="Arial" w:hAnsi="Arial" w:cs="Arial"/>
          <w:lang w:eastAsia="zh-CN"/>
        </w:rPr>
        <w:t xml:space="preserve"> in TS 33.501 clause 6.8 and 6.9.2. 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3CB143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41BC5">
        <w:rPr>
          <w:rFonts w:ascii="Arial" w:hAnsi="Arial" w:cs="Arial"/>
          <w:b/>
        </w:rPr>
        <w:t>RAN</w:t>
      </w:r>
      <w:r w:rsidR="006B4356">
        <w:rPr>
          <w:rFonts w:ascii="Arial" w:hAnsi="Arial" w:cs="Arial"/>
          <w:b/>
        </w:rPr>
        <w:t xml:space="preserve"> WG</w:t>
      </w:r>
      <w:r w:rsidR="00641BC5">
        <w:rPr>
          <w:rFonts w:ascii="Arial" w:hAnsi="Arial" w:cs="Arial"/>
          <w:b/>
        </w:rPr>
        <w:t>2</w:t>
      </w:r>
      <w:r w:rsidR="0053158E">
        <w:rPr>
          <w:rFonts w:ascii="Arial" w:hAnsi="Arial" w:cs="Arial"/>
          <w:b/>
        </w:rPr>
        <w:t>:</w:t>
      </w:r>
    </w:p>
    <w:p w14:paraId="066613F7" w14:textId="35F4F52B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5E2135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3GPP </w:t>
      </w:r>
      <w:r w:rsidR="00641BC5">
        <w:rPr>
          <w:rFonts w:ascii="Arial" w:hAnsi="Arial" w:cs="Arial"/>
          <w:color w:val="000000" w:themeColor="text1"/>
          <w:lang w:val="en-US"/>
        </w:rPr>
        <w:t>RAN2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7F7A3F" w14:textId="2556AB15" w:rsidR="00C61D86" w:rsidRDefault="00C61D86" w:rsidP="00C61D86">
      <w:pPr>
        <w:rPr>
          <w:lang w:val="nb-NO"/>
        </w:rPr>
      </w:pPr>
      <w:r>
        <w:rPr>
          <w:lang w:val="nb-NO"/>
        </w:rPr>
        <w:t xml:space="preserve">SA3#118                                                                14-18 </w:t>
      </w:r>
      <w:proofErr w:type="spellStart"/>
      <w:r>
        <w:rPr>
          <w:lang w:val="nb-NO"/>
        </w:rPr>
        <w:t>October</w:t>
      </w:r>
      <w:proofErr w:type="spellEnd"/>
      <w:r>
        <w:rPr>
          <w:lang w:val="nb-NO"/>
        </w:rPr>
        <w:t xml:space="preserve"> 2024                                                         </w:t>
      </w:r>
      <w:r w:rsidR="002F52DF">
        <w:rPr>
          <w:lang w:val="nb-NO"/>
        </w:rPr>
        <w:t>Hyderabad</w:t>
      </w:r>
      <w:r>
        <w:rPr>
          <w:lang w:val="nb-NO"/>
        </w:rPr>
        <w:t>, India</w:t>
      </w:r>
    </w:p>
    <w:p w14:paraId="7F8D3FD6" w14:textId="375FFB56" w:rsidR="002F52DF" w:rsidRPr="00CB2DF9" w:rsidRDefault="002F52DF" w:rsidP="00C61D86">
      <w:pPr>
        <w:rPr>
          <w:lang w:val="nb-NO"/>
        </w:rPr>
      </w:pPr>
      <w:r>
        <w:rPr>
          <w:lang w:val="nb-NO"/>
        </w:rPr>
        <w:t>SA3#119                                                                11-15 November 2024                                                      Orlando, US</w:t>
      </w:r>
    </w:p>
    <w:p w14:paraId="33A33044" w14:textId="77777777" w:rsidR="00C61D86" w:rsidRPr="00CB2DF9" w:rsidRDefault="00C61D86" w:rsidP="00CB2DF9">
      <w:pPr>
        <w:rPr>
          <w:lang w:val="nb-NO"/>
        </w:rPr>
      </w:pPr>
    </w:p>
    <w:p w14:paraId="677BE71F" w14:textId="65EA86A8" w:rsidR="00CB2DF9" w:rsidRPr="00CB2DF9" w:rsidRDefault="00CB2DF9" w:rsidP="000E303C">
      <w:pPr>
        <w:rPr>
          <w:lang w:val="nb-NO"/>
        </w:rPr>
      </w:pPr>
    </w:p>
    <w:p w14:paraId="5017200D" w14:textId="77777777" w:rsidR="000E303C" w:rsidRPr="00CB2DF9" w:rsidRDefault="000E303C" w:rsidP="002F1940">
      <w:pPr>
        <w:rPr>
          <w:lang w:val="nb-NO"/>
        </w:rPr>
      </w:pP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AF741" w14:textId="77777777" w:rsidR="00D36CE6" w:rsidRDefault="00D36CE6">
      <w:pPr>
        <w:spacing w:after="0"/>
      </w:pPr>
      <w:r>
        <w:separator/>
      </w:r>
    </w:p>
  </w:endnote>
  <w:endnote w:type="continuationSeparator" w:id="0">
    <w:p w14:paraId="0B812419" w14:textId="77777777" w:rsidR="00D36CE6" w:rsidRDefault="00D36CE6">
      <w:pPr>
        <w:spacing w:after="0"/>
      </w:pPr>
      <w:r>
        <w:continuationSeparator/>
      </w:r>
    </w:p>
  </w:endnote>
  <w:endnote w:type="continuationNotice" w:id="1">
    <w:p w14:paraId="1BC4BBD9" w14:textId="77777777" w:rsidR="00D36CE6" w:rsidRDefault="00D36C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D0C84" w14:textId="77777777" w:rsidR="00D36CE6" w:rsidRDefault="00D36CE6">
      <w:pPr>
        <w:spacing w:after="0"/>
      </w:pPr>
      <w:r>
        <w:separator/>
      </w:r>
    </w:p>
  </w:footnote>
  <w:footnote w:type="continuationSeparator" w:id="0">
    <w:p w14:paraId="49DC776B" w14:textId="77777777" w:rsidR="00D36CE6" w:rsidRDefault="00D36CE6">
      <w:pPr>
        <w:spacing w:after="0"/>
      </w:pPr>
      <w:r>
        <w:continuationSeparator/>
      </w:r>
    </w:p>
  </w:footnote>
  <w:footnote w:type="continuationNotice" w:id="1">
    <w:p w14:paraId="498B3C43" w14:textId="77777777" w:rsidR="00D36CE6" w:rsidRDefault="00D36C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000A4"/>
    <w:multiLevelType w:val="hybridMultilevel"/>
    <w:tmpl w:val="8C5E6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D5140D"/>
    <w:multiLevelType w:val="hybridMultilevel"/>
    <w:tmpl w:val="75D4C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10"/>
  </w:num>
  <w:num w:numId="2" w16cid:durableId="1552228465">
    <w:abstractNumId w:val="9"/>
  </w:num>
  <w:num w:numId="3" w16cid:durableId="641010035">
    <w:abstractNumId w:val="7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11"/>
  </w:num>
  <w:num w:numId="9" w16cid:durableId="2124110196">
    <w:abstractNumId w:val="5"/>
  </w:num>
  <w:num w:numId="10" w16cid:durableId="732243620">
    <w:abstractNumId w:val="3"/>
  </w:num>
  <w:num w:numId="11" w16cid:durableId="598175452">
    <w:abstractNumId w:val="6"/>
  </w:num>
  <w:num w:numId="12" w16cid:durableId="178541725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418D"/>
    <w:rsid w:val="00017F23"/>
    <w:rsid w:val="000276A8"/>
    <w:rsid w:val="00030A42"/>
    <w:rsid w:val="0006083C"/>
    <w:rsid w:val="000720DF"/>
    <w:rsid w:val="00074D3C"/>
    <w:rsid w:val="000939A3"/>
    <w:rsid w:val="00094CF7"/>
    <w:rsid w:val="0009651E"/>
    <w:rsid w:val="000B21DF"/>
    <w:rsid w:val="000B553C"/>
    <w:rsid w:val="000C05BC"/>
    <w:rsid w:val="000D6530"/>
    <w:rsid w:val="000E303C"/>
    <w:rsid w:val="000E6116"/>
    <w:rsid w:val="000F6242"/>
    <w:rsid w:val="00103FF1"/>
    <w:rsid w:val="001253DD"/>
    <w:rsid w:val="00126AB8"/>
    <w:rsid w:val="0013662C"/>
    <w:rsid w:val="00173D7B"/>
    <w:rsid w:val="00195051"/>
    <w:rsid w:val="00196B59"/>
    <w:rsid w:val="001A14F2"/>
    <w:rsid w:val="001B3A86"/>
    <w:rsid w:val="001B763F"/>
    <w:rsid w:val="001D1056"/>
    <w:rsid w:val="001D406A"/>
    <w:rsid w:val="001E14D8"/>
    <w:rsid w:val="001F2BF6"/>
    <w:rsid w:val="0021419B"/>
    <w:rsid w:val="00220060"/>
    <w:rsid w:val="00226381"/>
    <w:rsid w:val="00232127"/>
    <w:rsid w:val="002473B2"/>
    <w:rsid w:val="0027050B"/>
    <w:rsid w:val="00276BB2"/>
    <w:rsid w:val="00280A30"/>
    <w:rsid w:val="002869FE"/>
    <w:rsid w:val="002D4054"/>
    <w:rsid w:val="002E01C1"/>
    <w:rsid w:val="002F1940"/>
    <w:rsid w:val="002F52DF"/>
    <w:rsid w:val="00322204"/>
    <w:rsid w:val="003330D7"/>
    <w:rsid w:val="00355BCC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0D10"/>
    <w:rsid w:val="00492500"/>
    <w:rsid w:val="004B4402"/>
    <w:rsid w:val="004E3939"/>
    <w:rsid w:val="004F08B6"/>
    <w:rsid w:val="0050543F"/>
    <w:rsid w:val="00526070"/>
    <w:rsid w:val="00526DDD"/>
    <w:rsid w:val="0053158E"/>
    <w:rsid w:val="00547A78"/>
    <w:rsid w:val="0055388B"/>
    <w:rsid w:val="0056758C"/>
    <w:rsid w:val="00570A58"/>
    <w:rsid w:val="00583F1E"/>
    <w:rsid w:val="005B6433"/>
    <w:rsid w:val="005C3918"/>
    <w:rsid w:val="005E2135"/>
    <w:rsid w:val="006052AD"/>
    <w:rsid w:val="00641BC5"/>
    <w:rsid w:val="00695FA8"/>
    <w:rsid w:val="006B4356"/>
    <w:rsid w:val="006C1CFB"/>
    <w:rsid w:val="006E2C1A"/>
    <w:rsid w:val="007078C9"/>
    <w:rsid w:val="00732775"/>
    <w:rsid w:val="0073766B"/>
    <w:rsid w:val="007D51FF"/>
    <w:rsid w:val="007D7295"/>
    <w:rsid w:val="007E266D"/>
    <w:rsid w:val="007F4F92"/>
    <w:rsid w:val="008532B6"/>
    <w:rsid w:val="008758B0"/>
    <w:rsid w:val="008B10EB"/>
    <w:rsid w:val="008D3FDF"/>
    <w:rsid w:val="008D772F"/>
    <w:rsid w:val="008F52B7"/>
    <w:rsid w:val="00914CD1"/>
    <w:rsid w:val="00947E1D"/>
    <w:rsid w:val="009603F6"/>
    <w:rsid w:val="009623FA"/>
    <w:rsid w:val="0098361A"/>
    <w:rsid w:val="00985856"/>
    <w:rsid w:val="009963AC"/>
    <w:rsid w:val="0099764C"/>
    <w:rsid w:val="009A23DD"/>
    <w:rsid w:val="009C01E1"/>
    <w:rsid w:val="009D2900"/>
    <w:rsid w:val="00A24D6F"/>
    <w:rsid w:val="00A455B0"/>
    <w:rsid w:val="00A70448"/>
    <w:rsid w:val="00AA4FF3"/>
    <w:rsid w:val="00AE1B3E"/>
    <w:rsid w:val="00AE2CEA"/>
    <w:rsid w:val="00AF0B54"/>
    <w:rsid w:val="00B0478E"/>
    <w:rsid w:val="00B304E8"/>
    <w:rsid w:val="00B34496"/>
    <w:rsid w:val="00B35644"/>
    <w:rsid w:val="00B425B9"/>
    <w:rsid w:val="00B66232"/>
    <w:rsid w:val="00B97703"/>
    <w:rsid w:val="00BA3D66"/>
    <w:rsid w:val="00C0063C"/>
    <w:rsid w:val="00C04BFC"/>
    <w:rsid w:val="00C12F31"/>
    <w:rsid w:val="00C1352B"/>
    <w:rsid w:val="00C17229"/>
    <w:rsid w:val="00C2457B"/>
    <w:rsid w:val="00C24DDF"/>
    <w:rsid w:val="00C51CDE"/>
    <w:rsid w:val="00C61D86"/>
    <w:rsid w:val="00C93993"/>
    <w:rsid w:val="00C94CBA"/>
    <w:rsid w:val="00CB1FD7"/>
    <w:rsid w:val="00CB2B16"/>
    <w:rsid w:val="00CB2DF9"/>
    <w:rsid w:val="00CD69DA"/>
    <w:rsid w:val="00CE55D8"/>
    <w:rsid w:val="00CF5CF3"/>
    <w:rsid w:val="00CF6087"/>
    <w:rsid w:val="00D14BB6"/>
    <w:rsid w:val="00D15D8F"/>
    <w:rsid w:val="00D2351C"/>
    <w:rsid w:val="00D33624"/>
    <w:rsid w:val="00D36CE6"/>
    <w:rsid w:val="00D423DD"/>
    <w:rsid w:val="00D507E3"/>
    <w:rsid w:val="00D52765"/>
    <w:rsid w:val="00D71A4F"/>
    <w:rsid w:val="00D83E30"/>
    <w:rsid w:val="00DA5FD6"/>
    <w:rsid w:val="00DC54E2"/>
    <w:rsid w:val="00DE5122"/>
    <w:rsid w:val="00E2241D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80A68"/>
    <w:rsid w:val="00FB2E7B"/>
    <w:rsid w:val="00FB7515"/>
    <w:rsid w:val="00FD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91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73</cp:revision>
  <cp:lastPrinted>2002-04-23T07:10:00Z</cp:lastPrinted>
  <dcterms:created xsi:type="dcterms:W3CDTF">2024-02-07T18:11:00Z</dcterms:created>
  <dcterms:modified xsi:type="dcterms:W3CDTF">2024-08-12T09:24:00Z</dcterms:modified>
</cp:coreProperties>
</file>